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MCI</w:t>
            </w:r>
          </w:p>
          <w:p w:rsidR="00CA7590" w:rsidRDefault="00AE716D" w:rsidP="001D3ECE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84632C">
              <w:rPr>
                <w:rFonts w:ascii="Arial" w:hAnsi="Arial" w:cs="Arial"/>
                <w:sz w:val="18"/>
                <w:szCs w:val="18"/>
              </w:rPr>
              <w:t>bvenț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84632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84632C">
              <w:rPr>
                <w:rFonts w:ascii="Tahoma" w:hAnsi="Tahoma" w:cs="Tahoma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5674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C2043A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A96E34" w:rsidRDefault="00A96E34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  <w:p w:rsidR="00156746" w:rsidRDefault="00156746" w:rsidP="00156746">
            <w:pPr>
              <w:pStyle w:val="Normal13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84632C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FINANȚ</w:t>
      </w:r>
      <w:r w:rsidR="00C2043A">
        <w:rPr>
          <w:rFonts w:ascii="Arial" w:hAnsi="Arial" w:cs="Arial"/>
          <w:b/>
          <w:color w:val="FFFFFF"/>
          <w:sz w:val="20"/>
        </w:rPr>
        <w:t>ARE</w:t>
      </w:r>
      <w:r>
        <w:rPr>
          <w:rFonts w:ascii="Arial" w:hAnsi="Arial" w:cs="Arial"/>
          <w:b/>
          <w:color w:val="FFFFFF"/>
          <w:sz w:val="20"/>
        </w:rPr>
        <w:t xml:space="preserve"> pentru subvenț</w:t>
      </w:r>
      <w:r w:rsidR="00C369F4">
        <w:rPr>
          <w:rFonts w:ascii="Arial" w:hAnsi="Arial" w:cs="Arial"/>
          <w:b/>
          <w:color w:val="FFFFFF"/>
          <w:sz w:val="20"/>
        </w:rPr>
        <w:t>ionarea C</w:t>
      </w:r>
      <w:r>
        <w:rPr>
          <w:rFonts w:ascii="Arial" w:hAnsi="Arial" w:cs="Arial"/>
          <w:b/>
          <w:color w:val="FFFFFF"/>
          <w:sz w:val="20"/>
        </w:rPr>
        <w:t>ărț</w:t>
      </w:r>
      <w:r w:rsidR="00C2043A">
        <w:rPr>
          <w:rFonts w:ascii="Arial" w:hAnsi="Arial" w:cs="Arial"/>
          <w:b/>
          <w:color w:val="FFFFFF"/>
          <w:sz w:val="20"/>
        </w:rPr>
        <w:t xml:space="preserve">ilor 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B3459">
        <w:trPr>
          <w:jc w:val="center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452B92" w:rsidRDefault="00452B92" w:rsidP="00A1290D">
      <w:pPr>
        <w:tabs>
          <w:tab w:val="left" w:pos="1356"/>
        </w:tabs>
      </w:pPr>
    </w:p>
    <w:p w:rsidR="00C2043A" w:rsidRPr="006906AC" w:rsidRDefault="00141F41" w:rsidP="00C2043A">
      <w:pPr>
        <w:jc w:val="both"/>
        <w:rPr>
          <w:rFonts w:ascii="Trebuchet MS" w:eastAsia="Arial" w:hAnsi="Trebuchet MS"/>
          <w:sz w:val="22"/>
          <w:szCs w:val="22"/>
          <w:shd w:val="clear" w:color="auto" w:fill="FFFFFF"/>
        </w:rPr>
      </w:pPr>
      <w:r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Propunerea trebuie să</w:t>
      </w:r>
      <w:r w:rsidR="00216E28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 xml:space="preserve"> fie clară, concisă, completă și să</w:t>
      </w:r>
      <w:r w:rsidR="00C2043A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 xml:space="preserve"> aib</w:t>
      </w:r>
      <w:r w:rsidR="00216E28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ă următoarea structură</w:t>
      </w:r>
      <w:r w:rsidR="00C2043A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:</w:t>
      </w:r>
    </w:p>
    <w:p w:rsidR="00C2043A" w:rsidRPr="006906AC" w:rsidRDefault="00C2043A" w:rsidP="00A1290D">
      <w:pPr>
        <w:tabs>
          <w:tab w:val="left" w:pos="1356"/>
        </w:tabs>
        <w:rPr>
          <w:rFonts w:ascii="Trebuchet MS" w:hAnsi="Trebuchet MS"/>
          <w:sz w:val="22"/>
          <w:szCs w:val="22"/>
        </w:rPr>
      </w:pP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Documentul de înregistrare a solicitantului ș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i adresa 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de solicitare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a subvenționă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rii, din partea acestuia;</w:t>
      </w: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Prezentarea lucră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rii 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(c</w:t>
      </w:r>
      <w:r w:rsidRPr="006906AC">
        <w:rPr>
          <w:rFonts w:ascii="Trebuchet MS" w:hAnsi="Trebuchet MS"/>
          <w:sz w:val="22"/>
          <w:szCs w:val="22"/>
          <w:lang w:val="ro-RO"/>
        </w:rPr>
        <w:t>ca. 3 pagini) cu motivarea clară a încadrării lucrării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n domeniul literaturii </w:t>
      </w:r>
      <w:r w:rsidRPr="006906AC">
        <w:rPr>
          <w:rFonts w:ascii="Trebuchet MS" w:hAnsi="Trebuchet MS"/>
          <w:sz w:val="22"/>
          <w:szCs w:val="22"/>
          <w:lang w:val="ro-RO"/>
        </w:rPr>
        <w:t>științifice și tehnice,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domeniile de special</w:t>
      </w:r>
      <w:r w:rsidRPr="006906AC">
        <w:rPr>
          <w:rFonts w:ascii="Trebuchet MS" w:hAnsi="Trebuchet MS"/>
          <w:sz w:val="22"/>
          <w:szCs w:val="22"/>
          <w:lang w:val="ro-RO"/>
        </w:rPr>
        <w:t>izare inteligentă și a celor de prioritate publică definite prin Strategia Națională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CDI 201</w:t>
      </w:r>
      <w:r w:rsidRPr="006906AC">
        <w:rPr>
          <w:rFonts w:ascii="Trebuchet MS" w:hAnsi="Trebuchet MS"/>
          <w:sz w:val="22"/>
          <w:szCs w:val="22"/>
          <w:lang w:val="ro-RO"/>
        </w:rPr>
        <w:t>4-2020, aspecte privind grupul țintă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de cititori, </w:t>
      </w:r>
      <w:r w:rsidRPr="006906AC">
        <w:rPr>
          <w:rFonts w:ascii="Trebuchet MS" w:hAnsi="Trebuchet MS"/>
          <w:sz w:val="22"/>
          <w:szCs w:val="22"/>
          <w:lang w:val="ro-RO"/>
        </w:rPr>
        <w:t>aspecte privind originalitatea și noutatea lucră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rii;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Cuprinsul </w:t>
      </w:r>
      <w:r w:rsidR="00216E28" w:rsidRPr="006906AC">
        <w:rPr>
          <w:rFonts w:ascii="Trebuchet MS" w:hAnsi="Trebuchet MS"/>
          <w:sz w:val="22"/>
          <w:szCs w:val="22"/>
          <w:lang w:val="ro-RO"/>
        </w:rPr>
        <w:t>lucrării (din care să rezulte numărul de pagini) ș</w:t>
      </w:r>
      <w:r w:rsidRPr="006906AC">
        <w:rPr>
          <w:rFonts w:ascii="Trebuchet MS" w:hAnsi="Trebuchet MS"/>
          <w:sz w:val="22"/>
          <w:szCs w:val="22"/>
          <w:lang w:val="ro-RO"/>
        </w:rPr>
        <w:t>i coperta;</w:t>
      </w: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Eș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antion 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capitol/</w:t>
      </w:r>
      <w:r w:rsidR="00C2043A" w:rsidRPr="006906AC">
        <w:rPr>
          <w:rFonts w:ascii="Trebuchet MS" w:hAnsi="Trebuchet MS"/>
          <w:sz w:val="22"/>
          <w:szCs w:val="22"/>
        </w:rPr>
        <w:t>subcapitole</w:t>
      </w:r>
      <w:r w:rsidR="00C2043A" w:rsidRPr="006906AC">
        <w:rPr>
          <w:rFonts w:ascii="Trebuchet MS" w:hAnsi="Trebuchet MS"/>
          <w:color w:val="FF0000"/>
          <w:sz w:val="22"/>
          <w:szCs w:val="22"/>
        </w:rPr>
        <w:t xml:space="preserve"> </w:t>
      </w:r>
      <w:r w:rsidRPr="006906AC">
        <w:rPr>
          <w:rFonts w:ascii="Trebuchet MS" w:hAnsi="Trebuchet MS"/>
          <w:sz w:val="22"/>
          <w:szCs w:val="22"/>
          <w:lang w:val="ro-RO"/>
        </w:rPr>
        <w:t>lucrare, care să evidențieze contribuția originală și noutatea lucră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rii;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 xml:space="preserve">Scurta </w:t>
      </w: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prezentare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a autorului sau principalilor autori (date relevante din</w:t>
      </w:r>
      <w:r w:rsidR="000325F2" w:rsidRPr="006906AC">
        <w:rPr>
          <w:rFonts w:ascii="Trebuchet MS" w:hAnsi="Trebuchet MS"/>
          <w:sz w:val="22"/>
          <w:szCs w:val="22"/>
          <w:lang w:val="ro-RO"/>
        </w:rPr>
        <w:t xml:space="preserve"> CV-ul acestora) sau link-uri că</w:t>
      </w:r>
      <w:r w:rsidRPr="006906AC">
        <w:rPr>
          <w:rFonts w:ascii="Trebuchet MS" w:hAnsi="Trebuchet MS"/>
          <w:sz w:val="22"/>
          <w:szCs w:val="22"/>
          <w:lang w:val="ro-RO"/>
        </w:rPr>
        <w:t>tre pagini web relevante;</w:t>
      </w:r>
    </w:p>
    <w:p w:rsidR="00C2043A" w:rsidRPr="006906AC" w:rsidRDefault="00C2043A" w:rsidP="002800B0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Precizarea tematicii </w:t>
      </w:r>
      <w:r w:rsidRPr="006906AC">
        <w:rPr>
          <w:rFonts w:ascii="Trebuchet MS" w:hAnsi="Trebuchet MS"/>
          <w:sz w:val="22"/>
          <w:szCs w:val="22"/>
          <w:lang w:val="ro-RO"/>
        </w:rPr>
        <w:t>titlului/t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itlurilor propuse pentru subvenț</w:t>
      </w:r>
      <w:r w:rsidRPr="006906AC">
        <w:rPr>
          <w:rFonts w:ascii="Trebuchet MS" w:hAnsi="Trebuchet MS"/>
          <w:sz w:val="22"/>
          <w:szCs w:val="22"/>
          <w:lang w:val="ro-RO"/>
        </w:rPr>
        <w:t>iona</w:t>
      </w:r>
      <w:r w:rsidR="002800B0" w:rsidRPr="006906AC">
        <w:rPr>
          <w:rFonts w:ascii="Trebuchet MS" w:hAnsi="Trebuchet MS"/>
          <w:sz w:val="22"/>
          <w:szCs w:val="22"/>
          <w:lang w:val="ro-RO"/>
        </w:rPr>
        <w:t xml:space="preserve">re cu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încadrarea î</w:t>
      </w:r>
      <w:r w:rsidR="002800B0" w:rsidRPr="006906AC">
        <w:rPr>
          <w:rFonts w:ascii="Trebuchet MS" w:hAnsi="Trebuchet MS"/>
          <w:sz w:val="22"/>
          <w:szCs w:val="22"/>
          <w:lang w:val="ro-RO"/>
        </w:rPr>
        <w:t xml:space="preserve">n unul din 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>domen</w:t>
      </w:r>
      <w:r w:rsidR="000325F2" w:rsidRPr="006906AC">
        <w:rPr>
          <w:rFonts w:ascii="Trebuchet MS" w:hAnsi="Trebuchet MS"/>
          <w:b/>
          <w:bCs/>
          <w:sz w:val="22"/>
          <w:szCs w:val="22"/>
          <w:lang w:val="ro-RO"/>
        </w:rPr>
        <w:t>iile de specializare inteligentă și prioritate publică, aș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a cum </w:t>
      </w:r>
      <w:r w:rsidR="000325F2" w:rsidRPr="006906AC">
        <w:rPr>
          <w:rFonts w:ascii="Trebuchet MS" w:hAnsi="Trebuchet MS"/>
          <w:b/>
          <w:bCs/>
          <w:sz w:val="22"/>
          <w:szCs w:val="22"/>
          <w:lang w:val="ro-RO"/>
        </w:rPr>
        <w:t>sunt definite prin Strategia Națională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 CDI 2014-2020.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Rapoarte de recenzie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(existența a cel puț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in 2 rapoarte); se vor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atasa ș</w:t>
      </w:r>
      <w:r w:rsidRPr="006906AC">
        <w:rPr>
          <w:rFonts w:ascii="Trebuchet MS" w:hAnsi="Trebuchet MS"/>
          <w:sz w:val="22"/>
          <w:szCs w:val="22"/>
          <w:lang w:val="ro-RO"/>
        </w:rPr>
        <w:t>i</w:t>
      </w:r>
      <w:r w:rsidRPr="006906AC">
        <w:rPr>
          <w:rFonts w:ascii="Trebuchet MS" w:hAnsi="Trebuchet MS"/>
          <w:color w:val="4F81BD" w:themeColor="accent1"/>
          <w:sz w:val="22"/>
          <w:szCs w:val="22"/>
          <w:lang w:val="ro-RO"/>
        </w:rPr>
        <w:t xml:space="preserve"> </w:t>
      </w:r>
      <w:r w:rsidRPr="006906AC">
        <w:rPr>
          <w:rFonts w:ascii="Trebuchet MS" w:hAnsi="Trebuchet MS"/>
          <w:sz w:val="22"/>
          <w:szCs w:val="22"/>
          <w:lang w:val="ro-RO"/>
        </w:rPr>
        <w:t>CV-urile recenzorilor;</w:t>
      </w:r>
    </w:p>
    <w:p w:rsidR="00C2043A" w:rsidRPr="006906AC" w:rsidRDefault="000325F2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 w:rsidRPr="006906AC">
        <w:rPr>
          <w:rFonts w:ascii="Trebuchet MS" w:hAnsi="Trebuchet MS"/>
          <w:b/>
          <w:sz w:val="22"/>
          <w:szCs w:val="22"/>
          <w:lang w:val="ro-RO"/>
        </w:rPr>
        <w:t>Fiș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a de calcul 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>economic - Antecalcul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(conform </w:t>
      </w:r>
      <w:r w:rsidR="00C369F4" w:rsidRPr="006906AC">
        <w:rPr>
          <w:rFonts w:ascii="Trebuchet MS" w:hAnsi="Trebuchet MS"/>
          <w:b/>
          <w:sz w:val="22"/>
          <w:szCs w:val="22"/>
          <w:lang w:val="ro-RO"/>
        </w:rPr>
        <w:t>Anexei 4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.1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</w:t>
      </w:r>
      <w:r w:rsidR="00216E28" w:rsidRPr="006906AC">
        <w:rPr>
          <w:rFonts w:ascii="Trebuchet MS" w:hAnsi="Trebuchet MS"/>
          <w:sz w:val="22"/>
          <w:szCs w:val="22"/>
          <w:lang w:val="ro-RO"/>
        </w:rPr>
        <w:t>la prezentul Ghid</w:t>
      </w:r>
      <w:r w:rsidR="00EB11EF" w:rsidRPr="006906AC">
        <w:rPr>
          <w:rFonts w:ascii="Trebuchet MS" w:hAnsi="Trebuchet MS"/>
          <w:sz w:val="22"/>
          <w:szCs w:val="22"/>
          <w:lang w:val="ro-RO"/>
        </w:rPr>
        <w:t>)</w:t>
      </w:r>
      <w:r w:rsidR="00216E28" w:rsidRPr="006906AC">
        <w:rPr>
          <w:rFonts w:ascii="Trebuchet MS" w:hAnsi="Trebuchet MS"/>
          <w:sz w:val="22"/>
          <w:szCs w:val="22"/>
          <w:lang w:val="ro-RO"/>
        </w:rPr>
        <w:t xml:space="preserve">, </w:t>
      </w:r>
      <w:r w:rsidRPr="006906AC">
        <w:rPr>
          <w:rFonts w:ascii="Trebuchet MS" w:hAnsi="Trebuchet MS"/>
          <w:sz w:val="22"/>
          <w:szCs w:val="22"/>
          <w:lang w:val="ro-RO"/>
        </w:rPr>
        <w:t>va conține o Notă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d</w:t>
      </w:r>
      <w:r w:rsidRPr="006906AC">
        <w:rPr>
          <w:rFonts w:ascii="Trebuchet MS" w:hAnsi="Trebuchet MS"/>
          <w:sz w:val="22"/>
          <w:szCs w:val="22"/>
          <w:lang w:val="ro-RO"/>
        </w:rPr>
        <w:t>e justificare a costurilor prevă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zute.</w:t>
      </w:r>
    </w:p>
    <w:p w:rsidR="00C2043A" w:rsidRPr="006906AC" w:rsidRDefault="000325F2" w:rsidP="00C2043A">
      <w:pPr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>ii</w:t>
      </w:r>
    </w:p>
    <w:p w:rsidR="00C2043A" w:rsidRPr="006906AC" w:rsidRDefault="000325F2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ia solicitantului </w:t>
      </w:r>
      <w:r w:rsidRPr="006906AC">
        <w:rPr>
          <w:rFonts w:ascii="Trebuchet MS" w:hAnsi="Trebuchet MS"/>
          <w:sz w:val="22"/>
          <w:szCs w:val="22"/>
          <w:lang w:val="ro-RO"/>
        </w:rPr>
        <w:t>din care să reiasă că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respectivul titlu nu a fost propus </w:t>
      </w:r>
      <w:r w:rsidRPr="006906AC">
        <w:rPr>
          <w:rFonts w:ascii="Trebuchet MS" w:hAnsi="Trebuchet MS"/>
          <w:sz w:val="22"/>
          <w:szCs w:val="22"/>
          <w:lang w:val="ro-RO"/>
        </w:rPr>
        <w:t>spre subvenționare 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i la Ministerul Culturii </w:t>
      </w:r>
      <w:r w:rsidRPr="006906AC">
        <w:rPr>
          <w:rFonts w:ascii="Trebuchet MS" w:hAnsi="Trebuchet MS"/>
          <w:sz w:val="22"/>
          <w:szCs w:val="22"/>
          <w:lang w:val="ro-RO"/>
        </w:rPr>
        <w:t>și Identității Naționale (Fondul Cultural Național), sau la alte instituț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ii publice;</w:t>
      </w:r>
    </w:p>
    <w:p w:rsidR="00C2043A" w:rsidRPr="006906AC" w:rsidRDefault="0037187D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</w:rPr>
        <w:t>Declarație pe proprie ră</w:t>
      </w:r>
      <w:r w:rsidR="00C2043A" w:rsidRPr="006906AC">
        <w:rPr>
          <w:rFonts w:ascii="Trebuchet MS" w:hAnsi="Trebuchet MS"/>
          <w:sz w:val="22"/>
          <w:szCs w:val="22"/>
        </w:rPr>
        <w:t>spundere a autor</w:t>
      </w:r>
      <w:r w:rsidRPr="006906AC">
        <w:rPr>
          <w:rFonts w:ascii="Trebuchet MS" w:hAnsi="Trebuchet MS"/>
          <w:sz w:val="22"/>
          <w:szCs w:val="22"/>
        </w:rPr>
        <w:t>ului/autorilor referitor la conținutul original al cărț</w:t>
      </w:r>
      <w:r w:rsidR="00C2043A" w:rsidRPr="006906AC">
        <w:rPr>
          <w:rFonts w:ascii="Trebuchet MS" w:hAnsi="Trebuchet MS"/>
          <w:sz w:val="22"/>
          <w:szCs w:val="22"/>
        </w:rPr>
        <w:t>ii, care trebuie sa fie min. 75%, cu indicarea capitolelor respective –</w:t>
      </w:r>
      <w:r w:rsidRPr="006906AC">
        <w:rPr>
          <w:rFonts w:ascii="Trebuchet MS" w:hAnsi="Trebuchet MS"/>
          <w:sz w:val="22"/>
          <w:szCs w:val="22"/>
        </w:rPr>
        <w:t xml:space="preserve"> se anexează eș</w:t>
      </w:r>
      <w:r w:rsidR="00C2043A" w:rsidRPr="006906AC">
        <w:rPr>
          <w:rFonts w:ascii="Trebuchet MS" w:hAnsi="Trebuchet MS"/>
          <w:sz w:val="22"/>
          <w:szCs w:val="22"/>
        </w:rPr>
        <w:t>antioane;</w:t>
      </w:r>
    </w:p>
    <w:p w:rsidR="00C2043A" w:rsidRPr="006906AC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</w:rPr>
        <w:t>Declarație pe propria răspundere a solicitantului că</w:t>
      </w:r>
      <w:r w:rsidR="00C2043A" w:rsidRPr="006906AC">
        <w:rPr>
          <w:rFonts w:ascii="Trebuchet MS" w:hAnsi="Trebuchet MS"/>
          <w:sz w:val="22"/>
          <w:szCs w:val="22"/>
        </w:rPr>
        <w:t xml:space="preserve"> va publica</w:t>
      </w:r>
      <w:r w:rsidRPr="006906AC">
        <w:rPr>
          <w:rFonts w:ascii="Trebuchet MS" w:hAnsi="Trebuchet MS"/>
          <w:sz w:val="22"/>
          <w:szCs w:val="22"/>
        </w:rPr>
        <w:t xml:space="preserve"> pe site-ul propriu rezumatul cărții, pâ</w:t>
      </w:r>
      <w:r w:rsidR="00C2043A" w:rsidRPr="006906AC">
        <w:rPr>
          <w:rFonts w:ascii="Trebuchet MS" w:hAnsi="Trebuchet MS"/>
          <w:sz w:val="22"/>
          <w:szCs w:val="22"/>
        </w:rPr>
        <w:t>na la data depunerii decontului;</w:t>
      </w:r>
    </w:p>
    <w:p w:rsidR="00C2043A" w:rsidRPr="006906AC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ie de </w:t>
      </w:r>
      <w:r w:rsidRPr="006906AC">
        <w:rPr>
          <w:rFonts w:ascii="Trebuchet MS" w:hAnsi="Trebuchet MS"/>
          <w:bCs/>
          <w:sz w:val="22"/>
          <w:szCs w:val="22"/>
          <w:lang w:val="ro-RO"/>
        </w:rPr>
        <w:t>eligibilitate a solicitantului însoțită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 de</w:t>
      </w:r>
      <w:r w:rsidRPr="006906AC">
        <w:rPr>
          <w:rFonts w:ascii="Trebuchet MS" w:hAnsi="Trebuchet MS"/>
          <w:bCs/>
          <w:sz w:val="22"/>
          <w:szCs w:val="22"/>
          <w:lang w:val="ro-RO"/>
        </w:rPr>
        <w:t xml:space="preserve"> acte doveditoare care să ateste urmă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>toarele:</w:t>
      </w:r>
    </w:p>
    <w:p w:rsidR="00C2043A" w:rsidRPr="006906AC" w:rsidRDefault="003A2B81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>este persoană juridică română, legal constituită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, av</w:t>
      </w:r>
      <w:r w:rsidRPr="006906AC">
        <w:rPr>
          <w:rFonts w:ascii="Trebuchet MS" w:hAnsi="Trebuchet MS"/>
          <w:sz w:val="22"/>
          <w:szCs w:val="22"/>
          <w:lang w:val="ro-RO"/>
        </w:rPr>
        <w:t>ând prevăzut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obiectul de act</w:t>
      </w:r>
      <w:r w:rsidRPr="006906AC">
        <w:rPr>
          <w:rFonts w:ascii="Trebuchet MS" w:hAnsi="Trebuchet MS"/>
          <w:sz w:val="22"/>
          <w:szCs w:val="22"/>
          <w:lang w:val="ro-RO"/>
        </w:rPr>
        <w:t>ivitate cercetarea-dezvoltarea 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i </w:t>
      </w:r>
      <w:r w:rsidRPr="006906AC">
        <w:rPr>
          <w:rFonts w:ascii="Trebuchet MS" w:hAnsi="Trebuchet MS"/>
          <w:sz w:val="22"/>
          <w:szCs w:val="22"/>
          <w:lang w:val="ro-RO"/>
        </w:rPr>
        <w:t>editarea de literatura tehnico-științifică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;</w:t>
      </w:r>
    </w:p>
    <w:p w:rsidR="00C2043A" w:rsidRPr="006906AC" w:rsidRDefault="008F1223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>nu este declarat conform legii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incapacitate de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plată, plățile sau conturile nu îi sunt blocate conform unei hotă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</w:t>
      </w:r>
      <w:r w:rsidRPr="006906AC">
        <w:rPr>
          <w:rFonts w:ascii="Trebuchet MS" w:hAnsi="Trebuchet MS"/>
          <w:sz w:val="22"/>
          <w:szCs w:val="22"/>
          <w:lang w:val="ro-RO"/>
        </w:rPr>
        <w:t>âri judecătoreș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ti);</w:t>
      </w:r>
    </w:p>
    <w:p w:rsidR="00C2043A" w:rsidRPr="006906AC" w:rsidRDefault="00C2043A" w:rsidP="00C2043A">
      <w:pPr>
        <w:ind w:firstLine="360"/>
        <w:jc w:val="both"/>
        <w:rPr>
          <w:rFonts w:ascii="Trebuchet MS" w:hAnsi="Trebuchet MS"/>
          <w:sz w:val="22"/>
          <w:szCs w:val="22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9.5. Declara</w:t>
      </w:r>
      <w:r w:rsidR="008F1223" w:rsidRPr="006906AC">
        <w:rPr>
          <w:rFonts w:ascii="Trebuchet MS" w:hAnsi="Trebuchet MS"/>
          <w:bCs/>
          <w:sz w:val="22"/>
          <w:szCs w:val="22"/>
          <w:lang w:val="ro-RO"/>
        </w:rPr>
        <w:t>ț</w:t>
      </w:r>
      <w:r w:rsidRPr="006906AC">
        <w:rPr>
          <w:rFonts w:ascii="Trebuchet MS" w:hAnsi="Trebuchet MS"/>
          <w:bCs/>
          <w:sz w:val="22"/>
          <w:szCs w:val="22"/>
          <w:lang w:val="ro-RO"/>
        </w:rPr>
        <w:t xml:space="preserve">ie </w:t>
      </w:r>
      <w:r w:rsidR="008F1223" w:rsidRPr="006906AC">
        <w:rPr>
          <w:rFonts w:ascii="Trebuchet MS" w:hAnsi="Trebuchet MS"/>
          <w:sz w:val="22"/>
          <w:szCs w:val="22"/>
        </w:rPr>
        <w:t>pe propria răspundere a solicitantului încadrat ca IMM privind faptul că</w:t>
      </w:r>
      <w:r w:rsidRPr="006906AC">
        <w:rPr>
          <w:rFonts w:ascii="Trebuchet MS" w:hAnsi="Trebuchet MS"/>
          <w:sz w:val="22"/>
          <w:szCs w:val="22"/>
        </w:rPr>
        <w:t xml:space="preserve"> valoarea</w:t>
      </w:r>
    </w:p>
    <w:p w:rsidR="00C2043A" w:rsidRPr="00C2043A" w:rsidRDefault="008F1223" w:rsidP="00C2043A">
      <w:pPr>
        <w:ind w:firstLine="360"/>
        <w:jc w:val="both"/>
        <w:rPr>
          <w:bCs/>
          <w:sz w:val="24"/>
          <w:szCs w:val="24"/>
          <w:lang w:val="ro-RO"/>
        </w:rPr>
      </w:pPr>
      <w:r w:rsidRPr="006906AC">
        <w:rPr>
          <w:rFonts w:ascii="Trebuchet MS" w:hAnsi="Trebuchet MS"/>
          <w:sz w:val="22"/>
          <w:szCs w:val="22"/>
        </w:rPr>
        <w:tab/>
        <w:t>totală</w:t>
      </w:r>
      <w:r w:rsidR="00C2043A" w:rsidRPr="006906AC">
        <w:rPr>
          <w:rFonts w:ascii="Trebuchet MS" w:hAnsi="Trebuchet MS"/>
          <w:sz w:val="22"/>
          <w:szCs w:val="22"/>
        </w:rPr>
        <w:t xml:space="preserve"> </w:t>
      </w:r>
      <w:r w:rsidRPr="006906AC">
        <w:rPr>
          <w:rFonts w:ascii="Trebuchet MS" w:hAnsi="Trebuchet MS"/>
          <w:sz w:val="22"/>
          <w:szCs w:val="22"/>
        </w:rPr>
        <w:t>a ajutoarelor de stat nu depășeș</w:t>
      </w:r>
      <w:r w:rsidR="00C2043A" w:rsidRPr="006906AC">
        <w:rPr>
          <w:rFonts w:ascii="Trebuchet MS" w:hAnsi="Trebuchet MS"/>
          <w:sz w:val="22"/>
          <w:szCs w:val="22"/>
        </w:rPr>
        <w:t>te 200.000 euro pe o perioada de</w:t>
      </w:r>
      <w:r w:rsidR="00C2043A" w:rsidRPr="00DA23CE">
        <w:rPr>
          <w:sz w:val="24"/>
          <w:szCs w:val="24"/>
        </w:rPr>
        <w:t xml:space="preserve"> 3 ani.</w:t>
      </w:r>
    </w:p>
    <w:sectPr w:rsidR="00C2043A" w:rsidRPr="00C2043A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53" w:rsidRDefault="00B66553" w:rsidP="00CA7590">
      <w:r>
        <w:separator/>
      </w:r>
    </w:p>
  </w:endnote>
  <w:endnote w:type="continuationSeparator" w:id="0">
    <w:p w:rsidR="00B66553" w:rsidRDefault="00B66553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53" w:rsidRDefault="00B66553" w:rsidP="00CA7590">
      <w:r>
        <w:separator/>
      </w:r>
    </w:p>
  </w:footnote>
  <w:footnote w:type="continuationSeparator" w:id="0">
    <w:p w:rsidR="00B66553" w:rsidRDefault="00B66553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1BF"/>
    <w:multiLevelType w:val="multilevel"/>
    <w:tmpl w:val="FF922E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F1AB7"/>
    <w:multiLevelType w:val="multilevel"/>
    <w:tmpl w:val="55308A5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  <w:b/>
        <w:color w:val="auto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325F2"/>
    <w:rsid w:val="00054E6A"/>
    <w:rsid w:val="00094F4D"/>
    <w:rsid w:val="000D6739"/>
    <w:rsid w:val="000E53D8"/>
    <w:rsid w:val="001022C9"/>
    <w:rsid w:val="00123C6F"/>
    <w:rsid w:val="00141F41"/>
    <w:rsid w:val="001472EA"/>
    <w:rsid w:val="00156746"/>
    <w:rsid w:val="00196083"/>
    <w:rsid w:val="001A4C23"/>
    <w:rsid w:val="001B37C0"/>
    <w:rsid w:val="001B436D"/>
    <w:rsid w:val="001D3B29"/>
    <w:rsid w:val="001D3ECE"/>
    <w:rsid w:val="00216E28"/>
    <w:rsid w:val="002422D1"/>
    <w:rsid w:val="002615A7"/>
    <w:rsid w:val="00262156"/>
    <w:rsid w:val="002800B0"/>
    <w:rsid w:val="002947DB"/>
    <w:rsid w:val="00294A0C"/>
    <w:rsid w:val="0037187D"/>
    <w:rsid w:val="003A2B81"/>
    <w:rsid w:val="003B01DE"/>
    <w:rsid w:val="003F4FFB"/>
    <w:rsid w:val="00452B92"/>
    <w:rsid w:val="00457FD2"/>
    <w:rsid w:val="00462E48"/>
    <w:rsid w:val="004663FC"/>
    <w:rsid w:val="004C5A4B"/>
    <w:rsid w:val="004F51DB"/>
    <w:rsid w:val="005253AE"/>
    <w:rsid w:val="00607E5C"/>
    <w:rsid w:val="00636381"/>
    <w:rsid w:val="006738AC"/>
    <w:rsid w:val="006906AC"/>
    <w:rsid w:val="006C05C9"/>
    <w:rsid w:val="006D74F2"/>
    <w:rsid w:val="00813C7D"/>
    <w:rsid w:val="0084632C"/>
    <w:rsid w:val="00876980"/>
    <w:rsid w:val="008832B8"/>
    <w:rsid w:val="008958AA"/>
    <w:rsid w:val="008F1223"/>
    <w:rsid w:val="00924318"/>
    <w:rsid w:val="0092599E"/>
    <w:rsid w:val="00933460"/>
    <w:rsid w:val="009408D5"/>
    <w:rsid w:val="009C2772"/>
    <w:rsid w:val="00A1290D"/>
    <w:rsid w:val="00A215A6"/>
    <w:rsid w:val="00A74F46"/>
    <w:rsid w:val="00A83D04"/>
    <w:rsid w:val="00A96E34"/>
    <w:rsid w:val="00AC17D5"/>
    <w:rsid w:val="00AE716D"/>
    <w:rsid w:val="00B00BC1"/>
    <w:rsid w:val="00B66553"/>
    <w:rsid w:val="00B839F9"/>
    <w:rsid w:val="00BB7555"/>
    <w:rsid w:val="00BC6662"/>
    <w:rsid w:val="00C0691C"/>
    <w:rsid w:val="00C16A20"/>
    <w:rsid w:val="00C170A9"/>
    <w:rsid w:val="00C2043A"/>
    <w:rsid w:val="00C369F4"/>
    <w:rsid w:val="00C5518E"/>
    <w:rsid w:val="00C65DBF"/>
    <w:rsid w:val="00CA6915"/>
    <w:rsid w:val="00CA7590"/>
    <w:rsid w:val="00CC3021"/>
    <w:rsid w:val="00CC5DA4"/>
    <w:rsid w:val="00DD1B7C"/>
    <w:rsid w:val="00E353B1"/>
    <w:rsid w:val="00E55CD6"/>
    <w:rsid w:val="00E96809"/>
    <w:rsid w:val="00EB11EF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97EFD-D22D-492F-9067-2B4F3EF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2</cp:revision>
  <cp:lastPrinted>2018-02-27T06:43:00Z</cp:lastPrinted>
  <dcterms:created xsi:type="dcterms:W3CDTF">2019-09-27T07:34:00Z</dcterms:created>
  <dcterms:modified xsi:type="dcterms:W3CDTF">2019-09-27T07:34:00Z</dcterms:modified>
</cp:coreProperties>
</file>